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23AAB" w14:textId="77777777" w:rsidR="00A367A2" w:rsidRPr="00A367A2" w:rsidRDefault="00A367A2" w:rsidP="00A367A2">
      <w:pPr>
        <w:pStyle w:val="NoSpacing"/>
        <w:tabs>
          <w:tab w:val="left" w:pos="0"/>
        </w:tabs>
        <w:jc w:val="center"/>
        <w:rPr>
          <w:rFonts w:ascii="Times New Roman" w:hAnsi="Times New Roman"/>
          <w:b/>
          <w:color w:val="943634"/>
          <w:sz w:val="32"/>
          <w:szCs w:val="32"/>
        </w:rPr>
      </w:pPr>
      <w:r w:rsidRPr="00A367A2">
        <w:rPr>
          <w:rFonts w:ascii="Times New Roman" w:hAnsi="Times New Roman"/>
          <w:b/>
          <w:noProof/>
          <w:color w:val="943634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8223AF4" wp14:editId="58223AF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27100" cy="812800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163" r="1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943634"/>
          <w:sz w:val="32"/>
          <w:szCs w:val="32"/>
        </w:rPr>
        <w:t xml:space="preserve">     </w:t>
      </w:r>
      <w:r w:rsidRPr="00A367A2">
        <w:rPr>
          <w:rFonts w:ascii="Times New Roman" w:hAnsi="Times New Roman"/>
          <w:b/>
          <w:color w:val="943634"/>
          <w:sz w:val="32"/>
          <w:szCs w:val="32"/>
        </w:rPr>
        <w:t>Donald J. Cohen Klingenstein 3</w:t>
      </w:r>
      <w:r w:rsidRPr="00A367A2">
        <w:rPr>
          <w:rFonts w:ascii="Times New Roman" w:hAnsi="Times New Roman"/>
          <w:b/>
          <w:color w:val="943634"/>
          <w:sz w:val="32"/>
          <w:szCs w:val="32"/>
          <w:vertAlign w:val="superscript"/>
        </w:rPr>
        <w:t>rd</w:t>
      </w:r>
      <w:r w:rsidRPr="00A367A2">
        <w:rPr>
          <w:rFonts w:ascii="Times New Roman" w:hAnsi="Times New Roman"/>
          <w:b/>
          <w:color w:val="943634"/>
          <w:sz w:val="32"/>
          <w:szCs w:val="32"/>
        </w:rPr>
        <w:t xml:space="preserve"> Generation Foundation</w:t>
      </w:r>
    </w:p>
    <w:p w14:paraId="58223AAC" w14:textId="77777777" w:rsidR="00A367A2" w:rsidRDefault="00A367A2" w:rsidP="00A367A2">
      <w:pPr>
        <w:pStyle w:val="NoSpacing"/>
        <w:tabs>
          <w:tab w:val="left" w:pos="0"/>
        </w:tabs>
        <w:jc w:val="center"/>
        <w:rPr>
          <w:rFonts w:ascii="Times New Roman" w:hAnsi="Times New Roman"/>
          <w:b/>
          <w:color w:val="943634"/>
          <w:sz w:val="32"/>
          <w:szCs w:val="32"/>
        </w:rPr>
      </w:pPr>
      <w:r w:rsidRPr="00A367A2">
        <w:rPr>
          <w:rFonts w:ascii="Times New Roman" w:hAnsi="Times New Roman"/>
          <w:b/>
          <w:color w:val="943634"/>
          <w:sz w:val="32"/>
          <w:szCs w:val="32"/>
        </w:rPr>
        <w:t>Medical Student Fellowship Program</w:t>
      </w:r>
    </w:p>
    <w:p w14:paraId="58223AAD" w14:textId="77777777" w:rsidR="00A367A2" w:rsidRDefault="00A367A2" w:rsidP="00A367A2">
      <w:pPr>
        <w:pStyle w:val="NoSpacing"/>
        <w:tabs>
          <w:tab w:val="left" w:pos="0"/>
        </w:tabs>
        <w:jc w:val="center"/>
        <w:rPr>
          <w:rFonts w:ascii="Times New Roman" w:hAnsi="Times New Roman"/>
          <w:b/>
          <w:color w:val="943634"/>
          <w:sz w:val="32"/>
          <w:szCs w:val="32"/>
        </w:rPr>
      </w:pPr>
      <w:r w:rsidRPr="00A367A2">
        <w:rPr>
          <w:rFonts w:ascii="Times New Roman" w:hAnsi="Times New Roman"/>
          <w:b/>
          <w:color w:val="943634"/>
          <w:sz w:val="32"/>
          <w:szCs w:val="32"/>
        </w:rPr>
        <w:t>in Child &amp; Adolescent Psychiatry</w:t>
      </w:r>
    </w:p>
    <w:p w14:paraId="58223AAF" w14:textId="5A638884" w:rsidR="002E52A9" w:rsidRDefault="002E52A9" w:rsidP="00A367A2">
      <w:pPr>
        <w:pStyle w:val="NoSpacing"/>
        <w:rPr>
          <w:rFonts w:ascii="Times New Roman" w:hAnsi="Times New Roman"/>
          <w:b/>
          <w:color w:val="943634"/>
          <w:sz w:val="20"/>
          <w:szCs w:val="20"/>
        </w:rPr>
      </w:pPr>
    </w:p>
    <w:p w14:paraId="6FDD77E5" w14:textId="245934C7" w:rsidR="00CC700A" w:rsidRPr="00D1569E" w:rsidRDefault="00CC700A" w:rsidP="00A367A2">
      <w:pPr>
        <w:pStyle w:val="NoSpacing"/>
        <w:rPr>
          <w:rFonts w:ascii="Times New Roman" w:hAnsi="Times New Roman"/>
          <w:b/>
          <w:sz w:val="24"/>
          <w:szCs w:val="28"/>
        </w:rPr>
      </w:pPr>
    </w:p>
    <w:p w14:paraId="58223AB0" w14:textId="3F3307EF" w:rsidR="00A367A2" w:rsidRPr="00D1569E" w:rsidRDefault="00A367A2" w:rsidP="00A367A2">
      <w:pPr>
        <w:pStyle w:val="NoSpacing"/>
        <w:rPr>
          <w:rFonts w:ascii="Times New Roman" w:hAnsi="Times New Roman"/>
          <w:b/>
          <w:sz w:val="24"/>
          <w:szCs w:val="28"/>
        </w:rPr>
      </w:pPr>
      <w:r w:rsidRPr="00D1569E">
        <w:rPr>
          <w:rFonts w:ascii="Times New Roman" w:hAnsi="Times New Roman"/>
          <w:b/>
          <w:sz w:val="24"/>
          <w:szCs w:val="28"/>
        </w:rPr>
        <w:t>What the Fellowship is:</w:t>
      </w:r>
      <w:r w:rsidR="007D2F48" w:rsidRPr="00D1569E">
        <w:rPr>
          <w:rFonts w:ascii="Times New Roman" w:hAnsi="Times New Roman"/>
          <w:b/>
          <w:sz w:val="24"/>
          <w:szCs w:val="28"/>
        </w:rPr>
        <w:t xml:space="preserve"> </w:t>
      </w:r>
      <w:r w:rsidRPr="00D1569E">
        <w:rPr>
          <w:rFonts w:ascii="Times New Roman" w:hAnsi="Times New Roman"/>
          <w:sz w:val="24"/>
          <w:szCs w:val="28"/>
        </w:rPr>
        <w:t>The Fell</w:t>
      </w:r>
      <w:r w:rsidR="007E1024" w:rsidRPr="00D1569E">
        <w:rPr>
          <w:rFonts w:ascii="Times New Roman" w:hAnsi="Times New Roman"/>
          <w:sz w:val="24"/>
          <w:szCs w:val="28"/>
        </w:rPr>
        <w:t xml:space="preserve">owship is a flexible </w:t>
      </w:r>
      <w:r w:rsidRPr="00D1569E">
        <w:rPr>
          <w:rFonts w:ascii="Times New Roman" w:hAnsi="Times New Roman"/>
          <w:sz w:val="24"/>
          <w:szCs w:val="28"/>
        </w:rPr>
        <w:t>program that enables Harvard Medical Students to explore the field of Child and Adolescent Psychiatry.</w:t>
      </w:r>
      <w:r w:rsidR="00D408B2" w:rsidRPr="00D1569E">
        <w:rPr>
          <w:rFonts w:ascii="Times New Roman" w:hAnsi="Times New Roman"/>
          <w:sz w:val="24"/>
          <w:szCs w:val="28"/>
        </w:rPr>
        <w:t xml:space="preserve"> It is open to any</w:t>
      </w:r>
      <w:r w:rsidRPr="00D1569E">
        <w:rPr>
          <w:rFonts w:ascii="Times New Roman" w:hAnsi="Times New Roman"/>
          <w:sz w:val="24"/>
          <w:szCs w:val="28"/>
        </w:rPr>
        <w:t xml:space="preserve"> Harvard Medical Student</w:t>
      </w:r>
      <w:r w:rsidR="00D408B2" w:rsidRPr="00D1569E">
        <w:rPr>
          <w:rFonts w:ascii="Times New Roman" w:hAnsi="Times New Roman"/>
          <w:sz w:val="24"/>
          <w:szCs w:val="28"/>
        </w:rPr>
        <w:t xml:space="preserve"> at any stage of training, including those who are taking the time to conduct research</w:t>
      </w:r>
      <w:r w:rsidRPr="00D1569E">
        <w:rPr>
          <w:rFonts w:ascii="Times New Roman" w:hAnsi="Times New Roman"/>
          <w:sz w:val="24"/>
          <w:szCs w:val="28"/>
        </w:rPr>
        <w:t>, and is designed to accommodate students’ interests</w:t>
      </w:r>
      <w:r w:rsidR="003175DF" w:rsidRPr="00D1569E">
        <w:rPr>
          <w:rFonts w:ascii="Times New Roman" w:hAnsi="Times New Roman"/>
          <w:sz w:val="24"/>
          <w:szCs w:val="28"/>
        </w:rPr>
        <w:t>, goals,</w:t>
      </w:r>
      <w:r w:rsidRPr="00D1569E">
        <w:rPr>
          <w:rFonts w:ascii="Times New Roman" w:hAnsi="Times New Roman"/>
          <w:sz w:val="24"/>
          <w:szCs w:val="28"/>
        </w:rPr>
        <w:t xml:space="preserve"> and schedules.</w:t>
      </w:r>
      <w:r w:rsidR="007E1024" w:rsidRPr="00D1569E">
        <w:rPr>
          <w:rFonts w:ascii="Times New Roman" w:hAnsi="Times New Roman"/>
          <w:sz w:val="24"/>
          <w:szCs w:val="28"/>
        </w:rPr>
        <w:t xml:space="preserve"> </w:t>
      </w:r>
    </w:p>
    <w:p w14:paraId="58223AB1" w14:textId="77777777" w:rsidR="003175DF" w:rsidRPr="00D1569E" w:rsidRDefault="003175DF" w:rsidP="00A367A2">
      <w:pPr>
        <w:rPr>
          <w:sz w:val="24"/>
          <w:szCs w:val="28"/>
        </w:rPr>
      </w:pPr>
    </w:p>
    <w:p w14:paraId="58223AB2" w14:textId="2A21B212" w:rsidR="003175DF" w:rsidRPr="00D1569E" w:rsidRDefault="003175DF" w:rsidP="003175DF">
      <w:pPr>
        <w:rPr>
          <w:rFonts w:ascii="Times New Roman" w:hAnsi="Times New Roman"/>
          <w:b/>
          <w:sz w:val="24"/>
          <w:szCs w:val="28"/>
        </w:rPr>
      </w:pPr>
      <w:r w:rsidRPr="00D1569E">
        <w:rPr>
          <w:rFonts w:ascii="Times New Roman" w:hAnsi="Times New Roman"/>
          <w:b/>
          <w:sz w:val="24"/>
          <w:szCs w:val="28"/>
        </w:rPr>
        <w:t>What the Fellowship is not:</w:t>
      </w:r>
      <w:r w:rsidR="007D2F48" w:rsidRPr="00D1569E">
        <w:rPr>
          <w:rFonts w:ascii="Times New Roman" w:hAnsi="Times New Roman"/>
          <w:b/>
          <w:sz w:val="24"/>
          <w:szCs w:val="28"/>
        </w:rPr>
        <w:t xml:space="preserve"> </w:t>
      </w:r>
      <w:r w:rsidRPr="00D1569E">
        <w:rPr>
          <w:rFonts w:ascii="Times New Roman" w:hAnsi="Times New Roman"/>
          <w:sz w:val="24"/>
          <w:szCs w:val="28"/>
        </w:rPr>
        <w:t>The Fellowship is not a formal curriculum with a project requirement</w:t>
      </w:r>
      <w:r w:rsidR="002E52A9" w:rsidRPr="00D1569E">
        <w:rPr>
          <w:rFonts w:ascii="Times New Roman" w:hAnsi="Times New Roman"/>
          <w:sz w:val="24"/>
          <w:szCs w:val="28"/>
        </w:rPr>
        <w:t xml:space="preserve"> although presenting a poster or talk at the annual national Klingenstein Conference</w:t>
      </w:r>
      <w:r w:rsidR="00785C94">
        <w:rPr>
          <w:rFonts w:ascii="Times New Roman" w:hAnsi="Times New Roman"/>
          <w:sz w:val="24"/>
          <w:szCs w:val="28"/>
        </w:rPr>
        <w:t>, if able to attend,</w:t>
      </w:r>
      <w:r w:rsidR="002E52A9" w:rsidRPr="00D1569E">
        <w:rPr>
          <w:rFonts w:ascii="Times New Roman" w:hAnsi="Times New Roman"/>
          <w:sz w:val="24"/>
          <w:szCs w:val="28"/>
        </w:rPr>
        <w:t xml:space="preserve"> is encouraged</w:t>
      </w:r>
      <w:r w:rsidR="00785C94">
        <w:rPr>
          <w:rFonts w:ascii="Times New Roman" w:hAnsi="Times New Roman"/>
          <w:sz w:val="24"/>
          <w:szCs w:val="28"/>
        </w:rPr>
        <w:t xml:space="preserve">. </w:t>
      </w:r>
      <w:r w:rsidRPr="00D1569E">
        <w:rPr>
          <w:rFonts w:ascii="Times New Roman" w:hAnsi="Times New Roman"/>
          <w:sz w:val="24"/>
          <w:szCs w:val="28"/>
        </w:rPr>
        <w:t xml:space="preserve">The primary requirement is having an interest (big or small) in exploring the field of Child and Adolescent Psychiatry and a commitment to participating in one of a range of mentored activities/educational opportunities. </w:t>
      </w:r>
    </w:p>
    <w:p w14:paraId="58223AB3" w14:textId="77777777" w:rsidR="00A367A2" w:rsidRPr="00D1569E" w:rsidRDefault="00A367A2" w:rsidP="00A367A2">
      <w:pPr>
        <w:rPr>
          <w:rFonts w:ascii="Times New Roman" w:hAnsi="Times New Roman"/>
          <w:sz w:val="24"/>
          <w:szCs w:val="28"/>
        </w:rPr>
      </w:pPr>
    </w:p>
    <w:p w14:paraId="58223AB4" w14:textId="77777777" w:rsidR="00A367A2" w:rsidRPr="00D1569E" w:rsidRDefault="00A367A2" w:rsidP="00A367A2">
      <w:pPr>
        <w:pStyle w:val="NoSpacing"/>
        <w:rPr>
          <w:rFonts w:ascii="Times New Roman" w:hAnsi="Times New Roman"/>
          <w:b/>
          <w:sz w:val="24"/>
          <w:szCs w:val="28"/>
        </w:rPr>
      </w:pPr>
      <w:r w:rsidRPr="00D1569E">
        <w:rPr>
          <w:rFonts w:ascii="Times New Roman" w:hAnsi="Times New Roman"/>
          <w:b/>
          <w:sz w:val="24"/>
          <w:szCs w:val="28"/>
        </w:rPr>
        <w:t>Who would benefit from the Fellowship?</w:t>
      </w:r>
    </w:p>
    <w:p w14:paraId="117104C7" w14:textId="77777777" w:rsidR="00785C94" w:rsidRPr="00D1569E" w:rsidRDefault="00785C94" w:rsidP="00785C94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>Those who are not sure what they would like to do after medical school, but would like a flexible way of exploring fascinating areas of clinical work and/or research at the interface of psychiatry, neurology and pediatrics</w:t>
      </w:r>
    </w:p>
    <w:p w14:paraId="023BBE72" w14:textId="77777777" w:rsidR="00785C94" w:rsidRPr="00D1569E" w:rsidRDefault="00785C94" w:rsidP="00785C9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>Those who may be interested in a scholarly project related to child and adolescent psychiatry, human development or the developing brain</w:t>
      </w:r>
    </w:p>
    <w:p w14:paraId="58223AB5" w14:textId="77777777" w:rsidR="00A367A2" w:rsidRPr="00D1569E" w:rsidRDefault="00A367A2" w:rsidP="00A367A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 xml:space="preserve">Those who would like to increase their comfort working with child and adolescent patients </w:t>
      </w:r>
    </w:p>
    <w:p w14:paraId="58223AB9" w14:textId="057F6DC9" w:rsidR="00A367A2" w:rsidRPr="00D1569E" w:rsidRDefault="00A367A2" w:rsidP="00A367A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 xml:space="preserve">Those who are potentially interested in child and adolescent psychiatry </w:t>
      </w:r>
      <w:r w:rsidR="003D0176" w:rsidRPr="00D1569E">
        <w:rPr>
          <w:rFonts w:ascii="Times New Roman" w:hAnsi="Times New Roman"/>
          <w:sz w:val="24"/>
          <w:szCs w:val="28"/>
        </w:rPr>
        <w:t xml:space="preserve">or working with young adults </w:t>
      </w:r>
      <w:r w:rsidRPr="00D1569E">
        <w:rPr>
          <w:rFonts w:ascii="Times New Roman" w:hAnsi="Times New Roman"/>
          <w:sz w:val="24"/>
          <w:szCs w:val="28"/>
        </w:rPr>
        <w:t>and would like to explore this career option furth</w:t>
      </w:r>
      <w:r w:rsidR="00BE4892" w:rsidRPr="00D1569E">
        <w:rPr>
          <w:rFonts w:ascii="Times New Roman" w:hAnsi="Times New Roman"/>
          <w:sz w:val="24"/>
          <w:szCs w:val="28"/>
        </w:rPr>
        <w:t>er at Boston Children’s Hospital</w:t>
      </w:r>
      <w:r w:rsidRPr="00D1569E">
        <w:rPr>
          <w:rFonts w:ascii="Times New Roman" w:hAnsi="Times New Roman"/>
          <w:sz w:val="24"/>
          <w:szCs w:val="28"/>
        </w:rPr>
        <w:t xml:space="preserve">, </w:t>
      </w:r>
      <w:r w:rsidR="007D2F48" w:rsidRPr="00D1569E">
        <w:rPr>
          <w:rFonts w:ascii="Times New Roman" w:hAnsi="Times New Roman"/>
          <w:sz w:val="24"/>
          <w:szCs w:val="28"/>
        </w:rPr>
        <w:t>MGH</w:t>
      </w:r>
      <w:r w:rsidRPr="00D1569E">
        <w:rPr>
          <w:rFonts w:ascii="Times New Roman" w:hAnsi="Times New Roman"/>
          <w:sz w:val="24"/>
          <w:szCs w:val="28"/>
        </w:rPr>
        <w:t>, McLean Hospital, and/or Cambridge Health Alliance</w:t>
      </w:r>
    </w:p>
    <w:p w14:paraId="58223ABA" w14:textId="77777777" w:rsidR="00A367A2" w:rsidRPr="00D1569E" w:rsidRDefault="00A367A2">
      <w:pPr>
        <w:rPr>
          <w:sz w:val="24"/>
        </w:rPr>
      </w:pPr>
    </w:p>
    <w:p w14:paraId="58223ABB" w14:textId="77777777" w:rsidR="00A367A2" w:rsidRPr="00D1569E" w:rsidRDefault="00A367A2" w:rsidP="00A367A2">
      <w:pPr>
        <w:pStyle w:val="NoSpacing"/>
        <w:rPr>
          <w:rFonts w:ascii="Times New Roman" w:hAnsi="Times New Roman"/>
          <w:b/>
          <w:color w:val="943634"/>
          <w:sz w:val="28"/>
          <w:szCs w:val="32"/>
        </w:rPr>
      </w:pPr>
      <w:r w:rsidRPr="00D1569E">
        <w:rPr>
          <w:rFonts w:ascii="Times New Roman" w:hAnsi="Times New Roman"/>
          <w:b/>
          <w:sz w:val="24"/>
          <w:szCs w:val="28"/>
        </w:rPr>
        <w:t>What the Fellowship has to offer</w:t>
      </w:r>
      <w:r w:rsidR="000156A6" w:rsidRPr="00D1569E">
        <w:rPr>
          <w:rFonts w:ascii="Times New Roman" w:hAnsi="Times New Roman"/>
          <w:b/>
          <w:sz w:val="24"/>
          <w:szCs w:val="28"/>
        </w:rPr>
        <w:t xml:space="preserve"> (nothing is mandatory)</w:t>
      </w:r>
      <w:r w:rsidRPr="00D1569E">
        <w:rPr>
          <w:rFonts w:ascii="Times New Roman" w:hAnsi="Times New Roman"/>
          <w:b/>
          <w:sz w:val="24"/>
          <w:szCs w:val="28"/>
        </w:rPr>
        <w:t>:</w:t>
      </w:r>
    </w:p>
    <w:p w14:paraId="58223ABC" w14:textId="77777777" w:rsidR="00A367A2" w:rsidRPr="00D1569E" w:rsidRDefault="00A367A2" w:rsidP="00A367A2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>A mentor matched based on clinical and/or academic interest</w:t>
      </w:r>
    </w:p>
    <w:p w14:paraId="58223ABD" w14:textId="13A2BCBA" w:rsidR="00A367A2" w:rsidRPr="00D1569E" w:rsidRDefault="00A367A2" w:rsidP="00A367A2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 xml:space="preserve">An opportunity to meet child and adolescent psychiatrists involved in different areas of clinical work and/or academic work (e.g., global mental health, psychiatric consultation liaison to the medical/surgical floors, emergency psychiatry, outpatient psychiatry, </w:t>
      </w:r>
      <w:r w:rsidR="00785C94">
        <w:rPr>
          <w:rFonts w:ascii="Times New Roman" w:hAnsi="Times New Roman"/>
          <w:sz w:val="24"/>
          <w:szCs w:val="28"/>
        </w:rPr>
        <w:t xml:space="preserve">community psychiatry, </w:t>
      </w:r>
      <w:r w:rsidRPr="00D1569E">
        <w:rPr>
          <w:rFonts w:ascii="Times New Roman" w:hAnsi="Times New Roman"/>
          <w:sz w:val="24"/>
          <w:szCs w:val="28"/>
        </w:rPr>
        <w:t xml:space="preserve">etc.) </w:t>
      </w:r>
    </w:p>
    <w:p w14:paraId="58223ABE" w14:textId="6C314D23" w:rsidR="00A367A2" w:rsidRPr="00D1569E" w:rsidRDefault="00A367A2" w:rsidP="007E102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 xml:space="preserve">A chance to meet and potentially shadow child and adolescent psychiatry </w:t>
      </w:r>
      <w:r w:rsidR="00785C94">
        <w:rPr>
          <w:rFonts w:ascii="Times New Roman" w:hAnsi="Times New Roman"/>
          <w:sz w:val="24"/>
          <w:szCs w:val="28"/>
        </w:rPr>
        <w:t xml:space="preserve">faculty and fellows in training </w:t>
      </w:r>
    </w:p>
    <w:p w14:paraId="58223ABF" w14:textId="7CE2B609" w:rsidR="007D2F48" w:rsidRPr="00D1569E" w:rsidRDefault="007D2F48" w:rsidP="007D2F4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>A fun and informal way to meet and socialize with other medical students interested in child and adolescent psychiatry</w:t>
      </w:r>
      <w:r w:rsidR="00785C94">
        <w:rPr>
          <w:rFonts w:ascii="Times New Roman" w:hAnsi="Times New Roman"/>
          <w:sz w:val="24"/>
          <w:szCs w:val="28"/>
        </w:rPr>
        <w:t xml:space="preserve"> and general psychiatry</w:t>
      </w:r>
      <w:r w:rsidRPr="00D1569E">
        <w:rPr>
          <w:rFonts w:ascii="Times New Roman" w:hAnsi="Times New Roman"/>
          <w:sz w:val="24"/>
          <w:szCs w:val="28"/>
        </w:rPr>
        <w:t xml:space="preserve"> at HMS </w:t>
      </w:r>
    </w:p>
    <w:p w14:paraId="58223AC0" w14:textId="74EBE4B0" w:rsidR="007D2F48" w:rsidRPr="00D1569E" w:rsidRDefault="007D2F48" w:rsidP="007E102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>Invited to attend the annual national Klingenstein Conference where medical students interested in Child and Ad</w:t>
      </w:r>
      <w:r w:rsidR="002E52A9" w:rsidRPr="00D1569E">
        <w:rPr>
          <w:rFonts w:ascii="Times New Roman" w:hAnsi="Times New Roman"/>
          <w:sz w:val="24"/>
          <w:szCs w:val="28"/>
        </w:rPr>
        <w:t>olescent Psychiatry from over a dozen</w:t>
      </w:r>
      <w:r w:rsidRPr="00D1569E">
        <w:rPr>
          <w:rFonts w:ascii="Times New Roman" w:hAnsi="Times New Roman"/>
          <w:sz w:val="24"/>
          <w:szCs w:val="28"/>
        </w:rPr>
        <w:t xml:space="preserve"> medical schools </w:t>
      </w:r>
      <w:r w:rsidR="00D1569E" w:rsidRPr="00D1569E">
        <w:rPr>
          <w:rFonts w:ascii="Times New Roman" w:hAnsi="Times New Roman"/>
          <w:sz w:val="24"/>
          <w:szCs w:val="28"/>
        </w:rPr>
        <w:t>come together</w:t>
      </w:r>
      <w:r w:rsidR="00785C94">
        <w:rPr>
          <w:rFonts w:ascii="Times New Roman" w:hAnsi="Times New Roman"/>
          <w:sz w:val="24"/>
          <w:szCs w:val="28"/>
        </w:rPr>
        <w:t xml:space="preserve"> (funding is provided up to a certain </w:t>
      </w:r>
      <w:r w:rsidR="00CE19E1">
        <w:rPr>
          <w:rFonts w:ascii="Times New Roman" w:hAnsi="Times New Roman"/>
          <w:sz w:val="24"/>
          <w:szCs w:val="28"/>
        </w:rPr>
        <w:t>number</w:t>
      </w:r>
      <w:r w:rsidR="00785C94">
        <w:rPr>
          <w:rFonts w:ascii="Times New Roman" w:hAnsi="Times New Roman"/>
          <w:sz w:val="24"/>
          <w:szCs w:val="28"/>
        </w:rPr>
        <w:t xml:space="preserve"> of students)</w:t>
      </w:r>
      <w:r w:rsidRPr="00D1569E">
        <w:rPr>
          <w:rFonts w:ascii="Times New Roman" w:hAnsi="Times New Roman"/>
          <w:sz w:val="24"/>
          <w:szCs w:val="28"/>
        </w:rPr>
        <w:t xml:space="preserve"> </w:t>
      </w:r>
    </w:p>
    <w:p w14:paraId="58223AC1" w14:textId="77777777" w:rsidR="00773DF4" w:rsidRPr="00D1569E" w:rsidRDefault="00773DF4" w:rsidP="007E102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 xml:space="preserve">Opportunity to learn more about the different residency and fellowship programs in psychiatry at Harvard  </w:t>
      </w:r>
    </w:p>
    <w:p w14:paraId="58223AC2" w14:textId="022D8CE5" w:rsidR="00A367A2" w:rsidRPr="00D1569E" w:rsidRDefault="007E1024" w:rsidP="00A367A2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 xml:space="preserve">Talks </w:t>
      </w:r>
      <w:r w:rsidR="00A367A2" w:rsidRPr="00D1569E">
        <w:rPr>
          <w:rFonts w:ascii="Times New Roman" w:hAnsi="Times New Roman"/>
          <w:sz w:val="24"/>
          <w:szCs w:val="28"/>
        </w:rPr>
        <w:t xml:space="preserve">related to child and adolescent psychiatry </w:t>
      </w:r>
    </w:p>
    <w:p w14:paraId="58223AC3" w14:textId="77777777" w:rsidR="006D1DEB" w:rsidRPr="00D1569E" w:rsidRDefault="006D1DEB" w:rsidP="00A367A2">
      <w:pPr>
        <w:pStyle w:val="NoSpacing"/>
        <w:rPr>
          <w:rFonts w:ascii="Times New Roman" w:hAnsi="Times New Roman"/>
          <w:b/>
          <w:sz w:val="24"/>
          <w:szCs w:val="28"/>
        </w:rPr>
      </w:pPr>
    </w:p>
    <w:p w14:paraId="58223AC4" w14:textId="77777777" w:rsidR="00A367A2" w:rsidRPr="00D1569E" w:rsidRDefault="00A367A2" w:rsidP="00A367A2">
      <w:pPr>
        <w:pStyle w:val="NoSpacing"/>
        <w:rPr>
          <w:rFonts w:ascii="Times New Roman" w:hAnsi="Times New Roman"/>
          <w:b/>
          <w:sz w:val="24"/>
          <w:szCs w:val="28"/>
        </w:rPr>
      </w:pPr>
      <w:r w:rsidRPr="00D1569E">
        <w:rPr>
          <w:rFonts w:ascii="Times New Roman" w:hAnsi="Times New Roman"/>
          <w:b/>
          <w:sz w:val="24"/>
          <w:szCs w:val="28"/>
        </w:rPr>
        <w:t>Duration of Fellowship:</w:t>
      </w:r>
    </w:p>
    <w:p w14:paraId="58223AC5" w14:textId="588E885A" w:rsidR="006D1DEB" w:rsidRDefault="00A367A2" w:rsidP="006D1DEB">
      <w:pPr>
        <w:pStyle w:val="NoSpacing"/>
        <w:rPr>
          <w:rFonts w:ascii="Times New Roman" w:hAnsi="Times New Roman"/>
          <w:sz w:val="24"/>
          <w:szCs w:val="28"/>
        </w:rPr>
      </w:pPr>
      <w:r w:rsidRPr="00D1569E">
        <w:rPr>
          <w:rFonts w:ascii="Times New Roman" w:hAnsi="Times New Roman"/>
          <w:sz w:val="24"/>
          <w:szCs w:val="28"/>
        </w:rPr>
        <w:t>One year is the usual length though all p</w:t>
      </w:r>
      <w:r w:rsidR="00CE19E1">
        <w:rPr>
          <w:rFonts w:ascii="Times New Roman" w:hAnsi="Times New Roman"/>
          <w:sz w:val="24"/>
          <w:szCs w:val="28"/>
        </w:rPr>
        <w:t xml:space="preserve">rospective candidates will talk </w:t>
      </w:r>
      <w:r w:rsidRPr="00D1569E">
        <w:rPr>
          <w:rFonts w:ascii="Times New Roman" w:hAnsi="Times New Roman"/>
          <w:sz w:val="24"/>
          <w:szCs w:val="28"/>
        </w:rPr>
        <w:t>wi</w:t>
      </w:r>
      <w:r w:rsidR="00BE4892" w:rsidRPr="00D1569E">
        <w:rPr>
          <w:rFonts w:ascii="Times New Roman" w:hAnsi="Times New Roman"/>
          <w:sz w:val="24"/>
          <w:szCs w:val="28"/>
        </w:rPr>
        <w:t xml:space="preserve">th the Fellowship Director to </w:t>
      </w:r>
      <w:r w:rsidRPr="00D1569E">
        <w:rPr>
          <w:rFonts w:ascii="Times New Roman" w:hAnsi="Times New Roman"/>
          <w:sz w:val="24"/>
          <w:szCs w:val="28"/>
        </w:rPr>
        <w:t xml:space="preserve">develop an individualized experience based on interests and schedule. </w:t>
      </w:r>
    </w:p>
    <w:p w14:paraId="6F11C0A1" w14:textId="1717DBD3" w:rsidR="00473845" w:rsidRDefault="00473845" w:rsidP="006D1DEB">
      <w:pPr>
        <w:pStyle w:val="NoSpacing"/>
        <w:rPr>
          <w:rFonts w:ascii="Times New Roman" w:hAnsi="Times New Roman"/>
          <w:sz w:val="24"/>
          <w:szCs w:val="28"/>
        </w:rPr>
      </w:pPr>
    </w:p>
    <w:p w14:paraId="4D6972FC" w14:textId="0B39F57C" w:rsidR="00BD7C48" w:rsidRDefault="00473845" w:rsidP="006D1DEB">
      <w:pPr>
        <w:pStyle w:val="NoSpacing"/>
      </w:pPr>
      <w:r w:rsidRPr="00473845">
        <w:rPr>
          <w:rFonts w:ascii="Times New Roman" w:hAnsi="Times New Roman"/>
          <w:b/>
          <w:sz w:val="24"/>
          <w:szCs w:val="28"/>
        </w:rPr>
        <w:t>For further information:</w:t>
      </w:r>
      <w:r w:rsidRPr="00473845">
        <w:t xml:space="preserve"> </w:t>
      </w:r>
      <w:hyperlink r:id="rId6" w:anchor="klingenstein" w:history="1">
        <w:r w:rsidR="00BD7C48" w:rsidRPr="00117343">
          <w:rPr>
            <w:rStyle w:val="Hyperlink"/>
          </w:rPr>
          <w:t>https://psych.hms.harvard.edu/medical-student-education#klingenstein</w:t>
        </w:r>
      </w:hyperlink>
    </w:p>
    <w:p w14:paraId="58223AC8" w14:textId="00F4DB52" w:rsidR="002E52A9" w:rsidRPr="00BD7C48" w:rsidRDefault="002E52A9" w:rsidP="00BD7C48">
      <w:pPr>
        <w:pStyle w:val="NoSpacing"/>
        <w:rPr>
          <w:rFonts w:ascii="Times New Roman" w:hAnsi="Times New Roman"/>
          <w:sz w:val="24"/>
          <w:szCs w:val="28"/>
        </w:rPr>
      </w:pPr>
    </w:p>
    <w:p w14:paraId="4C3AAE07" w14:textId="67664E94" w:rsidR="00D1569E" w:rsidRPr="00473845" w:rsidRDefault="00CE19E1" w:rsidP="006B4066">
      <w:pPr>
        <w:pStyle w:val="NoSpacing"/>
        <w:rPr>
          <w:rFonts w:ascii="Times New Roman" w:hAnsi="Times New Roman"/>
          <w:b/>
          <w:sz w:val="24"/>
          <w:szCs w:val="28"/>
        </w:rPr>
      </w:pPr>
      <w:r w:rsidRPr="00473845">
        <w:rPr>
          <w:rFonts w:ascii="Times New Roman" w:hAnsi="Times New Roman"/>
          <w:b/>
          <w:sz w:val="24"/>
          <w:szCs w:val="28"/>
        </w:rPr>
        <w:t>How t</w:t>
      </w:r>
      <w:r w:rsidR="00473845">
        <w:rPr>
          <w:rFonts w:ascii="Times New Roman" w:hAnsi="Times New Roman"/>
          <w:b/>
          <w:sz w:val="24"/>
          <w:szCs w:val="28"/>
        </w:rPr>
        <w:t>o a</w:t>
      </w:r>
      <w:r w:rsidRPr="00473845">
        <w:rPr>
          <w:rFonts w:ascii="Times New Roman" w:hAnsi="Times New Roman"/>
          <w:b/>
          <w:sz w:val="24"/>
          <w:szCs w:val="28"/>
        </w:rPr>
        <w:t xml:space="preserve">pply: </w:t>
      </w:r>
      <w:r w:rsidR="00547DE8">
        <w:rPr>
          <w:rFonts w:ascii="Times New Roman" w:hAnsi="Times New Roman"/>
          <w:b/>
          <w:color w:val="943634"/>
          <w:sz w:val="24"/>
          <w:szCs w:val="28"/>
        </w:rPr>
        <w:t>In order to access the application, please email</w:t>
      </w:r>
      <w:r>
        <w:rPr>
          <w:rFonts w:ascii="Times New Roman" w:hAnsi="Times New Roman"/>
          <w:b/>
          <w:color w:val="943634"/>
          <w:sz w:val="24"/>
          <w:szCs w:val="28"/>
        </w:rPr>
        <w:t xml:space="preserve"> </w:t>
      </w:r>
      <w:r w:rsidR="00473845">
        <w:rPr>
          <w:rFonts w:ascii="Times New Roman" w:hAnsi="Times New Roman"/>
          <w:b/>
          <w:color w:val="943634"/>
          <w:sz w:val="24"/>
          <w:szCs w:val="28"/>
        </w:rPr>
        <w:t xml:space="preserve">Heather Adams, </w:t>
      </w:r>
      <w:r w:rsidR="006B4066" w:rsidRPr="006B4066">
        <w:rPr>
          <w:rFonts w:ascii="Times New Roman" w:hAnsi="Times New Roman"/>
          <w:b/>
          <w:color w:val="943634"/>
          <w:sz w:val="24"/>
          <w:szCs w:val="28"/>
        </w:rPr>
        <w:t>Assistant to Director of Medical Student Education in Psychiatry</w:t>
      </w:r>
      <w:r w:rsidR="00473845">
        <w:rPr>
          <w:rFonts w:ascii="Times New Roman" w:hAnsi="Times New Roman"/>
          <w:b/>
          <w:color w:val="943634"/>
          <w:sz w:val="24"/>
          <w:szCs w:val="28"/>
        </w:rPr>
        <w:t xml:space="preserve"> </w:t>
      </w:r>
      <w:r w:rsidR="00547DE8">
        <w:rPr>
          <w:rFonts w:ascii="Times New Roman" w:hAnsi="Times New Roman"/>
          <w:b/>
          <w:color w:val="943634"/>
          <w:sz w:val="24"/>
          <w:szCs w:val="28"/>
        </w:rPr>
        <w:t>[h</w:t>
      </w:r>
      <w:r w:rsidR="00473845" w:rsidRPr="00473845">
        <w:rPr>
          <w:rFonts w:ascii="Times New Roman" w:hAnsi="Times New Roman"/>
          <w:b/>
          <w:color w:val="943634"/>
          <w:sz w:val="24"/>
          <w:szCs w:val="28"/>
        </w:rPr>
        <w:t>eather_</w:t>
      </w:r>
      <w:r w:rsidR="00547DE8">
        <w:rPr>
          <w:rFonts w:ascii="Times New Roman" w:hAnsi="Times New Roman"/>
          <w:b/>
          <w:color w:val="943634"/>
          <w:sz w:val="24"/>
          <w:szCs w:val="28"/>
        </w:rPr>
        <w:t>a</w:t>
      </w:r>
      <w:r w:rsidR="00473845" w:rsidRPr="00473845">
        <w:rPr>
          <w:rFonts w:ascii="Times New Roman" w:hAnsi="Times New Roman"/>
          <w:b/>
          <w:color w:val="943634"/>
          <w:sz w:val="24"/>
          <w:szCs w:val="28"/>
        </w:rPr>
        <w:t>dams@hms.harvard.edu</w:t>
      </w:r>
      <w:r w:rsidR="00547DE8">
        <w:rPr>
          <w:rFonts w:ascii="Times New Roman" w:hAnsi="Times New Roman"/>
          <w:b/>
          <w:color w:val="943634"/>
          <w:sz w:val="24"/>
          <w:szCs w:val="28"/>
        </w:rPr>
        <w:t>].</w:t>
      </w:r>
    </w:p>
    <w:p w14:paraId="009D8D34" w14:textId="77777777" w:rsidR="00D1569E" w:rsidRDefault="00D1569E" w:rsidP="005E654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8223AD0" w14:textId="77777777" w:rsidR="00447F19" w:rsidRPr="005E6544" w:rsidRDefault="005E6544" w:rsidP="005E654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Klingenstein O</w:t>
      </w:r>
      <w:r w:rsidR="00447F19" w:rsidRPr="005E6544">
        <w:rPr>
          <w:rFonts w:ascii="Times New Roman" w:hAnsi="Times New Roman"/>
          <w:b/>
          <w:sz w:val="24"/>
          <w:szCs w:val="24"/>
        </w:rPr>
        <w:t>fferings</w:t>
      </w:r>
      <w:r>
        <w:rPr>
          <w:rFonts w:ascii="Times New Roman" w:hAnsi="Times New Roman"/>
          <w:b/>
          <w:sz w:val="24"/>
          <w:szCs w:val="24"/>
        </w:rPr>
        <w:t xml:space="preserve"> Elaborated </w:t>
      </w:r>
    </w:p>
    <w:p w14:paraId="58223AD1" w14:textId="77777777" w:rsidR="005E6544" w:rsidRDefault="005E6544" w:rsidP="00447F19">
      <w:pPr>
        <w:pStyle w:val="NoSpacing"/>
        <w:rPr>
          <w:rFonts w:ascii="Times New Roman" w:hAnsi="Times New Roman"/>
          <w:sz w:val="24"/>
          <w:szCs w:val="24"/>
        </w:rPr>
      </w:pPr>
    </w:p>
    <w:p w14:paraId="58223AD2" w14:textId="77777777" w:rsidR="005E6544" w:rsidRPr="00447F19" w:rsidRDefault="00CC17BF" w:rsidP="005E65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Klingenstein Fellows can be i</w:t>
      </w:r>
      <w:r w:rsidR="00553443">
        <w:rPr>
          <w:rFonts w:ascii="Times New Roman" w:hAnsi="Times New Roman"/>
          <w:sz w:val="24"/>
          <w:szCs w:val="24"/>
        </w:rPr>
        <w:t>nformal or formal</w:t>
      </w:r>
      <w:r>
        <w:rPr>
          <w:rFonts w:ascii="Times New Roman" w:hAnsi="Times New Roman"/>
          <w:sz w:val="24"/>
          <w:szCs w:val="24"/>
        </w:rPr>
        <w:t>ly paired w</w:t>
      </w:r>
      <w:r w:rsidR="005E6544" w:rsidRPr="00447F19">
        <w:rPr>
          <w:rFonts w:ascii="Times New Roman" w:hAnsi="Times New Roman"/>
          <w:sz w:val="24"/>
          <w:szCs w:val="24"/>
        </w:rPr>
        <w:t xml:space="preserve">ith </w:t>
      </w:r>
      <w:r w:rsidR="00553443">
        <w:rPr>
          <w:rFonts w:ascii="Times New Roman" w:hAnsi="Times New Roman"/>
          <w:sz w:val="24"/>
          <w:szCs w:val="24"/>
        </w:rPr>
        <w:t xml:space="preserve">residents, fellows and faculty in </w:t>
      </w:r>
      <w:r w:rsidR="005E6544" w:rsidRPr="00447F19">
        <w:rPr>
          <w:rFonts w:ascii="Times New Roman" w:hAnsi="Times New Roman"/>
          <w:sz w:val="24"/>
          <w:szCs w:val="24"/>
        </w:rPr>
        <w:t xml:space="preserve">both General </w:t>
      </w:r>
      <w:r w:rsidR="00553443">
        <w:rPr>
          <w:rFonts w:ascii="Times New Roman" w:hAnsi="Times New Roman"/>
          <w:sz w:val="24"/>
          <w:szCs w:val="24"/>
        </w:rPr>
        <w:t xml:space="preserve">Psychiatry </w:t>
      </w:r>
      <w:r w:rsidR="005E6544" w:rsidRPr="00447F19">
        <w:rPr>
          <w:rFonts w:ascii="Times New Roman" w:hAnsi="Times New Roman"/>
          <w:sz w:val="24"/>
          <w:szCs w:val="24"/>
        </w:rPr>
        <w:t xml:space="preserve">and Child and Adolescent </w:t>
      </w:r>
      <w:r w:rsidR="00553443">
        <w:rPr>
          <w:rFonts w:ascii="Times New Roman" w:hAnsi="Times New Roman"/>
          <w:sz w:val="24"/>
          <w:szCs w:val="24"/>
        </w:rPr>
        <w:t>Psychiatry (with emphasis on the latter) from the following institutions based on request</w:t>
      </w:r>
      <w:r w:rsidR="005E6544" w:rsidRPr="00447F19">
        <w:rPr>
          <w:rFonts w:ascii="Times New Roman" w:hAnsi="Times New Roman"/>
          <w:sz w:val="24"/>
          <w:szCs w:val="24"/>
        </w:rPr>
        <w:t xml:space="preserve">: </w:t>
      </w:r>
    </w:p>
    <w:p w14:paraId="58223AD3" w14:textId="77777777" w:rsidR="005E6544" w:rsidRPr="00447F19" w:rsidRDefault="005E6544" w:rsidP="0055344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47F19">
        <w:rPr>
          <w:rFonts w:ascii="Times New Roman" w:hAnsi="Times New Roman"/>
          <w:sz w:val="24"/>
          <w:szCs w:val="24"/>
        </w:rPr>
        <w:t xml:space="preserve">Boston </w:t>
      </w:r>
      <w:r w:rsidR="00553443" w:rsidRPr="00447F19">
        <w:rPr>
          <w:rFonts w:ascii="Times New Roman" w:hAnsi="Times New Roman"/>
          <w:sz w:val="24"/>
          <w:szCs w:val="24"/>
        </w:rPr>
        <w:t>Children’s</w:t>
      </w:r>
      <w:r w:rsidRPr="00447F19">
        <w:rPr>
          <w:rFonts w:ascii="Times New Roman" w:hAnsi="Times New Roman"/>
          <w:sz w:val="24"/>
          <w:szCs w:val="24"/>
        </w:rPr>
        <w:t xml:space="preserve"> Hospital </w:t>
      </w:r>
    </w:p>
    <w:p w14:paraId="58223AD4" w14:textId="77777777" w:rsidR="005E6544" w:rsidRPr="00447F19" w:rsidRDefault="005E6544" w:rsidP="0055344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47F19">
        <w:rPr>
          <w:rFonts w:ascii="Times New Roman" w:hAnsi="Times New Roman"/>
          <w:sz w:val="24"/>
          <w:szCs w:val="24"/>
        </w:rPr>
        <w:t>M</w:t>
      </w:r>
      <w:r w:rsidR="00553443">
        <w:rPr>
          <w:rFonts w:ascii="Times New Roman" w:hAnsi="Times New Roman"/>
          <w:sz w:val="24"/>
          <w:szCs w:val="24"/>
        </w:rPr>
        <w:t xml:space="preserve">assachusetts General Hospital </w:t>
      </w:r>
    </w:p>
    <w:p w14:paraId="58223AD5" w14:textId="77777777" w:rsidR="005E6544" w:rsidRPr="00447F19" w:rsidRDefault="005E6544" w:rsidP="0055344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47F19">
        <w:rPr>
          <w:rFonts w:ascii="Times New Roman" w:hAnsi="Times New Roman"/>
          <w:sz w:val="24"/>
          <w:szCs w:val="24"/>
        </w:rPr>
        <w:t xml:space="preserve">McLean </w:t>
      </w:r>
      <w:r w:rsidR="00553443">
        <w:rPr>
          <w:rFonts w:ascii="Times New Roman" w:hAnsi="Times New Roman"/>
          <w:sz w:val="24"/>
          <w:szCs w:val="24"/>
        </w:rPr>
        <w:t>Hospital</w:t>
      </w:r>
    </w:p>
    <w:p w14:paraId="58223AD6" w14:textId="77777777" w:rsidR="005E6544" w:rsidRDefault="00553443" w:rsidP="0055344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Beth Israel Deaconess Hospital </w:t>
      </w:r>
    </w:p>
    <w:p w14:paraId="58223AD7" w14:textId="77777777" w:rsidR="00553443" w:rsidRDefault="00553443" w:rsidP="0055344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Brigham and Women’s Hospital </w:t>
      </w:r>
    </w:p>
    <w:p w14:paraId="58223AD8" w14:textId="77777777" w:rsidR="00553443" w:rsidRPr="00447F19" w:rsidRDefault="00553443" w:rsidP="0055344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Dana Farber Cancer Institute </w:t>
      </w:r>
    </w:p>
    <w:p w14:paraId="58223AD9" w14:textId="77777777" w:rsidR="005E6544" w:rsidRDefault="00553443" w:rsidP="0055344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Cambridge Health Alliance </w:t>
      </w:r>
    </w:p>
    <w:p w14:paraId="58223ADA" w14:textId="77777777" w:rsidR="00553443" w:rsidRDefault="00553443" w:rsidP="005E6544">
      <w:pPr>
        <w:pStyle w:val="NoSpacing"/>
        <w:rPr>
          <w:rFonts w:ascii="Times New Roman" w:hAnsi="Times New Roman"/>
          <w:sz w:val="24"/>
          <w:szCs w:val="24"/>
        </w:rPr>
      </w:pPr>
    </w:p>
    <w:p w14:paraId="58223ADB" w14:textId="77777777" w:rsidR="00366924" w:rsidRPr="00447F19" w:rsidRDefault="00CC17BF" w:rsidP="0036692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Klingenstein Fellows may have the opportunity to shadow in the following clinical settings</w:t>
      </w:r>
      <w:r w:rsidR="00366924" w:rsidRPr="00447F19">
        <w:rPr>
          <w:rFonts w:ascii="Times New Roman" w:hAnsi="Times New Roman"/>
          <w:sz w:val="24"/>
          <w:szCs w:val="24"/>
        </w:rPr>
        <w:t xml:space="preserve">: </w:t>
      </w:r>
    </w:p>
    <w:p w14:paraId="58223ADC" w14:textId="77777777" w:rsidR="00366924" w:rsidRPr="00447F19" w:rsidRDefault="00366924" w:rsidP="0036692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47F19">
        <w:rPr>
          <w:rFonts w:ascii="Times New Roman" w:hAnsi="Times New Roman"/>
          <w:sz w:val="24"/>
          <w:szCs w:val="24"/>
        </w:rPr>
        <w:t>Inpatient child and adolescent psych</w:t>
      </w:r>
      <w:r>
        <w:rPr>
          <w:rFonts w:ascii="Times New Roman" w:hAnsi="Times New Roman"/>
          <w:sz w:val="24"/>
          <w:szCs w:val="24"/>
        </w:rPr>
        <w:t xml:space="preserve">iatry unit </w:t>
      </w:r>
      <w:r w:rsidRPr="00447F19">
        <w:rPr>
          <w:rFonts w:ascii="Times New Roman" w:hAnsi="Times New Roman"/>
          <w:sz w:val="24"/>
          <w:szCs w:val="24"/>
        </w:rPr>
        <w:t xml:space="preserve"> </w:t>
      </w:r>
    </w:p>
    <w:p w14:paraId="58223ADD" w14:textId="77777777" w:rsidR="00366924" w:rsidRPr="00447F19" w:rsidRDefault="00366924" w:rsidP="0036692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47F19">
        <w:rPr>
          <w:rFonts w:ascii="Times New Roman" w:hAnsi="Times New Roman"/>
          <w:sz w:val="24"/>
          <w:szCs w:val="24"/>
        </w:rPr>
        <w:t xml:space="preserve">Residential </w:t>
      </w:r>
      <w:r>
        <w:rPr>
          <w:rFonts w:ascii="Times New Roman" w:hAnsi="Times New Roman"/>
          <w:sz w:val="24"/>
          <w:szCs w:val="24"/>
        </w:rPr>
        <w:t>child and adolescent psychiatry unit</w:t>
      </w:r>
    </w:p>
    <w:p w14:paraId="58223ADE" w14:textId="77777777" w:rsidR="00366924" w:rsidRPr="00447F19" w:rsidRDefault="00366924" w:rsidP="0036692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Pediatric psychiatry consultation service </w:t>
      </w:r>
    </w:p>
    <w:p w14:paraId="58223ADF" w14:textId="77777777" w:rsidR="00366924" w:rsidRPr="00447F19" w:rsidRDefault="00366924" w:rsidP="0036692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47F19">
        <w:rPr>
          <w:rFonts w:ascii="Times New Roman" w:hAnsi="Times New Roman"/>
          <w:sz w:val="24"/>
          <w:szCs w:val="24"/>
        </w:rPr>
        <w:t xml:space="preserve">Outpatient </w:t>
      </w:r>
      <w:r>
        <w:rPr>
          <w:rFonts w:ascii="Times New Roman" w:hAnsi="Times New Roman"/>
          <w:sz w:val="24"/>
          <w:szCs w:val="24"/>
        </w:rPr>
        <w:t>child and adolescent psychiatry clinic, including assessments, pharmacotherapy, and potentially psychotherapy using two way mirror (e.g.</w:t>
      </w:r>
      <w:r w:rsidR="00CC17B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Parent Child Interactive Therapy)</w:t>
      </w:r>
    </w:p>
    <w:p w14:paraId="58223AE0" w14:textId="2DE99ABE" w:rsidR="00366924" w:rsidRPr="00447F19" w:rsidRDefault="00366924" w:rsidP="0036692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Outpatient child and adolescent psychiatry specialty clinic</w:t>
      </w:r>
      <w:r w:rsidR="006E4C5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(e.g., Early Psychosis</w:t>
      </w:r>
      <w:r w:rsidR="006E4C59">
        <w:rPr>
          <w:rFonts w:ascii="Times New Roman" w:hAnsi="Times New Roman"/>
          <w:sz w:val="24"/>
          <w:szCs w:val="24"/>
        </w:rPr>
        <w:t>, OCD Clinic, Community Psychiatry, Co-located Psychiatrist in Medical Clinic</w:t>
      </w:r>
      <w:r>
        <w:rPr>
          <w:rFonts w:ascii="Times New Roman" w:hAnsi="Times New Roman"/>
          <w:sz w:val="24"/>
          <w:szCs w:val="24"/>
        </w:rPr>
        <w:t xml:space="preserve">) </w:t>
      </w:r>
      <w:r w:rsidRPr="00447F19">
        <w:rPr>
          <w:rFonts w:ascii="Times New Roman" w:hAnsi="Times New Roman"/>
          <w:sz w:val="24"/>
          <w:szCs w:val="24"/>
        </w:rPr>
        <w:t xml:space="preserve"> </w:t>
      </w:r>
    </w:p>
    <w:p w14:paraId="58223AE1" w14:textId="77777777" w:rsidR="00366924" w:rsidRPr="00447F19" w:rsidRDefault="00366924" w:rsidP="0036692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Resident and Fellows’ call experience, which could include inpatient and emergency room </w:t>
      </w:r>
    </w:p>
    <w:p w14:paraId="58223AE2" w14:textId="77777777" w:rsidR="00366924" w:rsidRPr="00447F19" w:rsidRDefault="00366924" w:rsidP="005E6544">
      <w:pPr>
        <w:pStyle w:val="NoSpacing"/>
        <w:rPr>
          <w:rFonts w:ascii="Times New Roman" w:hAnsi="Times New Roman"/>
          <w:sz w:val="24"/>
          <w:szCs w:val="24"/>
        </w:rPr>
      </w:pPr>
    </w:p>
    <w:p w14:paraId="58223AE3" w14:textId="77777777" w:rsidR="00553443" w:rsidRDefault="00CC17BF" w:rsidP="00447F1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Klingenstein Fellows are invited to attend r</w:t>
      </w:r>
      <w:r w:rsidR="00447F19" w:rsidRPr="00447F19">
        <w:rPr>
          <w:rFonts w:ascii="Times New Roman" w:hAnsi="Times New Roman"/>
          <w:sz w:val="24"/>
          <w:szCs w:val="24"/>
        </w:rPr>
        <w:t>egular talks, panels and dinners</w:t>
      </w:r>
      <w:r w:rsidR="00553443">
        <w:rPr>
          <w:rFonts w:ascii="Times New Roman" w:hAnsi="Times New Roman"/>
          <w:sz w:val="24"/>
          <w:szCs w:val="24"/>
        </w:rPr>
        <w:t>, at Harvard Medical School, including but not limited to the following:</w:t>
      </w:r>
    </w:p>
    <w:p w14:paraId="58223AE4" w14:textId="77777777" w:rsidR="002E52A9" w:rsidRDefault="00553443" w:rsidP="00553443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47F19" w:rsidRPr="00447F19">
        <w:rPr>
          <w:rFonts w:ascii="Times New Roman" w:hAnsi="Times New Roman"/>
          <w:sz w:val="24"/>
          <w:szCs w:val="24"/>
        </w:rPr>
        <w:t xml:space="preserve">nnual </w:t>
      </w:r>
      <w:r>
        <w:rPr>
          <w:rFonts w:ascii="Times New Roman" w:hAnsi="Times New Roman"/>
          <w:sz w:val="24"/>
          <w:szCs w:val="24"/>
        </w:rPr>
        <w:t>Klingenstein Kick-off D</w:t>
      </w:r>
      <w:r w:rsidR="00447F19" w:rsidRPr="00447F19">
        <w:rPr>
          <w:rFonts w:ascii="Times New Roman" w:hAnsi="Times New Roman"/>
          <w:sz w:val="24"/>
          <w:szCs w:val="24"/>
        </w:rPr>
        <w:t>inner</w:t>
      </w:r>
      <w:r w:rsidR="002E52A9">
        <w:rPr>
          <w:rFonts w:ascii="Times New Roman" w:hAnsi="Times New Roman"/>
          <w:sz w:val="24"/>
          <w:szCs w:val="24"/>
        </w:rPr>
        <w:t xml:space="preserve"> with the Psychiatry Student Interest Group</w:t>
      </w:r>
      <w:r>
        <w:rPr>
          <w:rFonts w:ascii="Times New Roman" w:hAnsi="Times New Roman"/>
          <w:sz w:val="24"/>
          <w:szCs w:val="24"/>
        </w:rPr>
        <w:t xml:space="preserve">, where medical students meet residents, fellows, and faculty interested or involved in Child and Adolescent Psychiatry </w:t>
      </w:r>
    </w:p>
    <w:p w14:paraId="58223AE6" w14:textId="77777777" w:rsidR="00553443" w:rsidRDefault="00553443" w:rsidP="00553443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Career panels for Psychiatry </w:t>
      </w:r>
    </w:p>
    <w:p w14:paraId="58223AE7" w14:textId="77777777" w:rsidR="00447F19" w:rsidRDefault="00553443" w:rsidP="00553443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Career panels specifically for Child and Adolescent Psychiatry </w:t>
      </w:r>
    </w:p>
    <w:p w14:paraId="58223AE8" w14:textId="46981678" w:rsidR="00553443" w:rsidRPr="00553443" w:rsidRDefault="00553443" w:rsidP="00553443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53443">
        <w:rPr>
          <w:rFonts w:ascii="Times New Roman" w:hAnsi="Times New Roman"/>
          <w:sz w:val="24"/>
          <w:szCs w:val="24"/>
        </w:rPr>
        <w:t xml:space="preserve">Career panels </w:t>
      </w:r>
      <w:r w:rsidR="00C1318D" w:rsidRPr="00553443">
        <w:rPr>
          <w:rFonts w:ascii="Times New Roman" w:hAnsi="Times New Roman"/>
          <w:sz w:val="24"/>
          <w:szCs w:val="24"/>
        </w:rPr>
        <w:t>for different</w:t>
      </w:r>
      <w:r w:rsidRPr="00553443">
        <w:rPr>
          <w:rFonts w:ascii="Times New Roman" w:hAnsi="Times New Roman"/>
          <w:sz w:val="24"/>
          <w:szCs w:val="24"/>
        </w:rPr>
        <w:t xml:space="preserve"> opportunities t</w:t>
      </w:r>
      <w:r>
        <w:rPr>
          <w:rFonts w:ascii="Times New Roman" w:hAnsi="Times New Roman"/>
          <w:sz w:val="24"/>
          <w:szCs w:val="24"/>
        </w:rPr>
        <w:t>o work with children</w:t>
      </w:r>
      <w:r w:rsidR="00473845">
        <w:rPr>
          <w:rFonts w:ascii="Times New Roman" w:hAnsi="Times New Roman"/>
          <w:sz w:val="24"/>
          <w:szCs w:val="24"/>
        </w:rPr>
        <w:t xml:space="preserve"> and adolescents </w:t>
      </w:r>
    </w:p>
    <w:p w14:paraId="58223AE9" w14:textId="77777777" w:rsidR="00553443" w:rsidRDefault="00553443" w:rsidP="00553443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Evening with </w:t>
      </w:r>
      <w:r w:rsidR="00366924">
        <w:rPr>
          <w:rFonts w:ascii="Times New Roman" w:hAnsi="Times New Roman"/>
          <w:sz w:val="24"/>
          <w:szCs w:val="24"/>
        </w:rPr>
        <w:t xml:space="preserve">an expert faculty in Child and Adolescent Psychiatry </w:t>
      </w:r>
    </w:p>
    <w:p w14:paraId="58223AEA" w14:textId="77777777" w:rsidR="00366924" w:rsidRDefault="00366924" w:rsidP="00553443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Evening child psychiatry cinema events with CAP Fellows and Attendings </w:t>
      </w:r>
    </w:p>
    <w:p w14:paraId="58223AEB" w14:textId="77777777" w:rsidR="00553443" w:rsidRDefault="00553443" w:rsidP="00553443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Lunch talks with psychiatrist</w:t>
      </w:r>
      <w:r w:rsidR="0036692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including Child and Adolescent Psychiatrists, in collaboration with the Psychiatry Student Interest Group </w:t>
      </w:r>
    </w:p>
    <w:p w14:paraId="58223AEC" w14:textId="77777777" w:rsidR="00447F19" w:rsidRPr="00447F19" w:rsidRDefault="00447F19" w:rsidP="00447F19">
      <w:pPr>
        <w:pStyle w:val="NoSpacing"/>
        <w:rPr>
          <w:rFonts w:ascii="Times New Roman" w:hAnsi="Times New Roman"/>
          <w:sz w:val="24"/>
          <w:szCs w:val="24"/>
        </w:rPr>
      </w:pPr>
    </w:p>
    <w:p w14:paraId="58223AED" w14:textId="77777777" w:rsidR="00447F19" w:rsidRPr="00447F19" w:rsidRDefault="00CC17BF" w:rsidP="00447F1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Klingenstein Fellows are invited </w:t>
      </w:r>
      <w:r w:rsidR="00447F19" w:rsidRPr="00447F19">
        <w:rPr>
          <w:rFonts w:ascii="Times New Roman" w:hAnsi="Times New Roman"/>
          <w:sz w:val="24"/>
          <w:szCs w:val="24"/>
        </w:rPr>
        <w:t xml:space="preserve">to </w:t>
      </w:r>
      <w:r w:rsidR="00366924">
        <w:rPr>
          <w:rFonts w:ascii="Times New Roman" w:hAnsi="Times New Roman"/>
          <w:sz w:val="24"/>
          <w:szCs w:val="24"/>
        </w:rPr>
        <w:t xml:space="preserve">attend </w:t>
      </w:r>
      <w:r w:rsidR="00447F19" w:rsidRPr="00447F19">
        <w:rPr>
          <w:rFonts w:ascii="Times New Roman" w:hAnsi="Times New Roman"/>
          <w:sz w:val="24"/>
          <w:szCs w:val="24"/>
        </w:rPr>
        <w:t>other scholarly activities</w:t>
      </w:r>
      <w:r w:rsidR="00366924">
        <w:rPr>
          <w:rFonts w:ascii="Times New Roman" w:hAnsi="Times New Roman"/>
          <w:sz w:val="24"/>
          <w:szCs w:val="24"/>
        </w:rPr>
        <w:t xml:space="preserve"> held at Harvard Medical School or HMS Affiliated Hospitals</w:t>
      </w:r>
      <w:r>
        <w:rPr>
          <w:rFonts w:ascii="Times New Roman" w:hAnsi="Times New Roman"/>
          <w:sz w:val="24"/>
          <w:szCs w:val="24"/>
        </w:rPr>
        <w:t xml:space="preserve"> including but not limited to the following</w:t>
      </w:r>
      <w:r w:rsidR="00447F19" w:rsidRPr="00447F19">
        <w:rPr>
          <w:rFonts w:ascii="Times New Roman" w:hAnsi="Times New Roman"/>
          <w:sz w:val="24"/>
          <w:szCs w:val="24"/>
        </w:rPr>
        <w:t>:</w:t>
      </w:r>
    </w:p>
    <w:p w14:paraId="58223AEE" w14:textId="77777777" w:rsidR="00447F19" w:rsidRPr="00CC17BF" w:rsidRDefault="00447F19" w:rsidP="00CC17BF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47F19">
        <w:rPr>
          <w:rFonts w:ascii="Times New Roman" w:hAnsi="Times New Roman"/>
          <w:sz w:val="24"/>
          <w:szCs w:val="24"/>
        </w:rPr>
        <w:t xml:space="preserve">Harvard </w:t>
      </w:r>
      <w:r w:rsidR="00CC17BF">
        <w:rPr>
          <w:rFonts w:ascii="Times New Roman" w:hAnsi="Times New Roman"/>
          <w:sz w:val="24"/>
          <w:szCs w:val="24"/>
        </w:rPr>
        <w:t xml:space="preserve">Medical School Annual </w:t>
      </w:r>
      <w:r w:rsidR="00CC17BF" w:rsidRPr="00CC17BF">
        <w:rPr>
          <w:rFonts w:ascii="Times New Roman" w:hAnsi="Times New Roman"/>
          <w:sz w:val="24"/>
          <w:szCs w:val="24"/>
        </w:rPr>
        <w:t>Psychiatry Research Day</w:t>
      </w:r>
      <w:r w:rsidR="00CC17BF">
        <w:rPr>
          <w:rFonts w:ascii="Times New Roman" w:hAnsi="Times New Roman"/>
          <w:sz w:val="24"/>
          <w:szCs w:val="24"/>
        </w:rPr>
        <w:t xml:space="preserve">, Poster Session, and </w:t>
      </w:r>
      <w:proofErr w:type="spellStart"/>
      <w:r w:rsidR="00CC17BF" w:rsidRPr="00CC17BF">
        <w:rPr>
          <w:rFonts w:ascii="Times New Roman" w:hAnsi="Times New Roman"/>
          <w:sz w:val="24"/>
          <w:szCs w:val="24"/>
        </w:rPr>
        <w:t>Mysell</w:t>
      </w:r>
      <w:proofErr w:type="spellEnd"/>
      <w:r w:rsidR="00CC17BF" w:rsidRPr="00CC17BF">
        <w:rPr>
          <w:rFonts w:ascii="Times New Roman" w:hAnsi="Times New Roman"/>
          <w:sz w:val="24"/>
          <w:szCs w:val="24"/>
        </w:rPr>
        <w:t xml:space="preserve"> Lecture</w:t>
      </w:r>
    </w:p>
    <w:p w14:paraId="58223AEF" w14:textId="77777777" w:rsidR="00CC17BF" w:rsidRDefault="00447F19" w:rsidP="00CC17BF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47F19">
        <w:rPr>
          <w:rFonts w:ascii="Times New Roman" w:hAnsi="Times New Roman"/>
          <w:sz w:val="24"/>
          <w:szCs w:val="24"/>
        </w:rPr>
        <w:t xml:space="preserve">McLean </w:t>
      </w:r>
      <w:r w:rsidR="00366924">
        <w:rPr>
          <w:rFonts w:ascii="Times New Roman" w:hAnsi="Times New Roman"/>
          <w:sz w:val="24"/>
          <w:szCs w:val="24"/>
        </w:rPr>
        <w:t xml:space="preserve">Annual </w:t>
      </w:r>
      <w:r w:rsidRPr="00447F19">
        <w:rPr>
          <w:rFonts w:ascii="Times New Roman" w:hAnsi="Times New Roman"/>
          <w:sz w:val="24"/>
          <w:szCs w:val="24"/>
        </w:rPr>
        <w:t xml:space="preserve">Research Day </w:t>
      </w:r>
    </w:p>
    <w:p w14:paraId="58223AF0" w14:textId="77777777" w:rsidR="00447F19" w:rsidRDefault="00CC17BF" w:rsidP="00CC17BF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 of Psychiatry Grand Rounds  </w:t>
      </w:r>
    </w:p>
    <w:p w14:paraId="58223AF1" w14:textId="77777777" w:rsidR="00CC17BF" w:rsidRPr="00447F19" w:rsidRDefault="00CC17BF" w:rsidP="00CC17BF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 or Division of Child and Adolescent Psychiatry Grand Rounds </w:t>
      </w:r>
    </w:p>
    <w:p w14:paraId="58223AF2" w14:textId="52DC4737" w:rsidR="00447F19" w:rsidRDefault="00447F19" w:rsidP="00447F19">
      <w:pPr>
        <w:pStyle w:val="NoSpacing"/>
        <w:rPr>
          <w:rFonts w:ascii="Times New Roman" w:hAnsi="Times New Roman"/>
          <w:sz w:val="24"/>
          <w:szCs w:val="24"/>
        </w:rPr>
      </w:pPr>
    </w:p>
    <w:p w14:paraId="58223AF3" w14:textId="207A236F" w:rsidR="00447F19" w:rsidRPr="00447F19" w:rsidRDefault="00473845" w:rsidP="00447F19">
      <w:pPr>
        <w:pStyle w:val="NoSpacing"/>
        <w:rPr>
          <w:rFonts w:ascii="Times New Roman" w:hAnsi="Times New Roman"/>
          <w:sz w:val="24"/>
          <w:szCs w:val="24"/>
        </w:rPr>
      </w:pPr>
      <w:r w:rsidRPr="00473845">
        <w:rPr>
          <w:rFonts w:ascii="Times New Roman" w:hAnsi="Times New Roman"/>
          <w:b/>
          <w:sz w:val="24"/>
          <w:szCs w:val="24"/>
          <w:u w:val="single"/>
        </w:rPr>
        <w:t>Klingenstein Annual Conference:</w:t>
      </w:r>
      <w:r>
        <w:rPr>
          <w:rFonts w:ascii="Times New Roman" w:hAnsi="Times New Roman"/>
          <w:sz w:val="24"/>
          <w:szCs w:val="24"/>
        </w:rPr>
        <w:t xml:space="preserve"> Students are invited to attend the day-and-a-half conference that takes place at a different medical school each year</w:t>
      </w:r>
      <w:r w:rsidR="00547DE8">
        <w:rPr>
          <w:rFonts w:ascii="Times New Roman" w:hAnsi="Times New Roman"/>
          <w:sz w:val="24"/>
          <w:szCs w:val="24"/>
        </w:rPr>
        <w:t>, normally at the end of January</w:t>
      </w:r>
      <w:r>
        <w:rPr>
          <w:rFonts w:ascii="Times New Roman" w:hAnsi="Times New Roman"/>
          <w:sz w:val="24"/>
          <w:szCs w:val="24"/>
        </w:rPr>
        <w:t xml:space="preserve">. There are over a dozen medical schools </w:t>
      </w:r>
      <w:r w:rsidR="00C1318D">
        <w:rPr>
          <w:rFonts w:ascii="Times New Roman" w:hAnsi="Times New Roman"/>
          <w:sz w:val="24"/>
          <w:szCs w:val="24"/>
        </w:rPr>
        <w:t>involved in t</w:t>
      </w:r>
      <w:r w:rsidR="00C37B8A">
        <w:rPr>
          <w:rFonts w:ascii="Times New Roman" w:hAnsi="Times New Roman"/>
          <w:sz w:val="24"/>
          <w:szCs w:val="24"/>
        </w:rPr>
        <w:t>he K</w:t>
      </w:r>
      <w:r w:rsidR="009B663E">
        <w:rPr>
          <w:rFonts w:ascii="Times New Roman" w:hAnsi="Times New Roman"/>
          <w:sz w:val="24"/>
          <w:szCs w:val="24"/>
        </w:rPr>
        <w:t xml:space="preserve">lingenstein Fellowship. </w:t>
      </w:r>
      <w:r w:rsidR="00C1318D">
        <w:rPr>
          <w:rFonts w:ascii="Times New Roman" w:hAnsi="Times New Roman"/>
          <w:sz w:val="24"/>
          <w:szCs w:val="24"/>
        </w:rPr>
        <w:t>Travel and lodging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318D">
        <w:rPr>
          <w:rFonts w:ascii="Times New Roman" w:hAnsi="Times New Roman"/>
          <w:sz w:val="24"/>
          <w:szCs w:val="24"/>
        </w:rPr>
        <w:t>is</w:t>
      </w:r>
      <w:proofErr w:type="gramEnd"/>
      <w:r w:rsidR="00C131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provided for a </w:t>
      </w:r>
      <w:r w:rsidR="00C1318D">
        <w:rPr>
          <w:rFonts w:ascii="Times New Roman" w:hAnsi="Times New Roman"/>
          <w:sz w:val="24"/>
          <w:szCs w:val="24"/>
        </w:rPr>
        <w:t>limited</w:t>
      </w:r>
      <w:r>
        <w:rPr>
          <w:rFonts w:ascii="Times New Roman" w:hAnsi="Times New Roman"/>
          <w:sz w:val="24"/>
          <w:szCs w:val="24"/>
        </w:rPr>
        <w:t xml:space="preserve"> number of students</w:t>
      </w:r>
      <w:r w:rsidR="00C1318D">
        <w:rPr>
          <w:rFonts w:ascii="Times New Roman" w:hAnsi="Times New Roman"/>
          <w:sz w:val="24"/>
          <w:szCs w:val="24"/>
        </w:rPr>
        <w:t xml:space="preserve"> from each medical school</w:t>
      </w:r>
      <w:r w:rsidR="00A47F91">
        <w:rPr>
          <w:rFonts w:ascii="Times New Roman" w:hAnsi="Times New Roman"/>
          <w:sz w:val="24"/>
          <w:szCs w:val="24"/>
        </w:rPr>
        <w:t>.</w:t>
      </w:r>
    </w:p>
    <w:sectPr w:rsidR="00447F19" w:rsidRPr="00447F19" w:rsidSect="00A367A2">
      <w:pgSz w:w="12240" w:h="15840"/>
      <w:pgMar w:top="720" w:right="864" w:bottom="864" w:left="864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45693"/>
    <w:multiLevelType w:val="hybridMultilevel"/>
    <w:tmpl w:val="2D8A5AC2"/>
    <w:lvl w:ilvl="0" w:tplc="FC32C5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77430"/>
    <w:multiLevelType w:val="hybridMultilevel"/>
    <w:tmpl w:val="511C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21382"/>
    <w:multiLevelType w:val="hybridMultilevel"/>
    <w:tmpl w:val="4658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F0182"/>
    <w:multiLevelType w:val="hybridMultilevel"/>
    <w:tmpl w:val="0B60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013E"/>
    <w:multiLevelType w:val="hybridMultilevel"/>
    <w:tmpl w:val="88385D56"/>
    <w:lvl w:ilvl="0" w:tplc="FC32C5B4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601A1448"/>
    <w:multiLevelType w:val="hybridMultilevel"/>
    <w:tmpl w:val="AAD0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A5E18"/>
    <w:multiLevelType w:val="hybridMultilevel"/>
    <w:tmpl w:val="0FCC6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A165D"/>
    <w:multiLevelType w:val="hybridMultilevel"/>
    <w:tmpl w:val="1F4AB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87F8B"/>
    <w:multiLevelType w:val="hybridMultilevel"/>
    <w:tmpl w:val="AC9EC9C4"/>
    <w:lvl w:ilvl="0" w:tplc="FC32C5B4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A2"/>
    <w:rsid w:val="000156A6"/>
    <w:rsid w:val="00141281"/>
    <w:rsid w:val="0026574B"/>
    <w:rsid w:val="002E52A9"/>
    <w:rsid w:val="003175DF"/>
    <w:rsid w:val="00366924"/>
    <w:rsid w:val="003D0176"/>
    <w:rsid w:val="003F2007"/>
    <w:rsid w:val="00447F19"/>
    <w:rsid w:val="00473845"/>
    <w:rsid w:val="00475B3E"/>
    <w:rsid w:val="00547DE8"/>
    <w:rsid w:val="00553443"/>
    <w:rsid w:val="005E6544"/>
    <w:rsid w:val="006104B5"/>
    <w:rsid w:val="006B4066"/>
    <w:rsid w:val="006D1DEB"/>
    <w:rsid w:val="006E4C59"/>
    <w:rsid w:val="007033D4"/>
    <w:rsid w:val="00773DF4"/>
    <w:rsid w:val="00785C94"/>
    <w:rsid w:val="007D2F48"/>
    <w:rsid w:val="007E1024"/>
    <w:rsid w:val="00905081"/>
    <w:rsid w:val="009B663E"/>
    <w:rsid w:val="009E590A"/>
    <w:rsid w:val="00A106EA"/>
    <w:rsid w:val="00A307F3"/>
    <w:rsid w:val="00A367A2"/>
    <w:rsid w:val="00A47F91"/>
    <w:rsid w:val="00AA2E8A"/>
    <w:rsid w:val="00B64AED"/>
    <w:rsid w:val="00B864D8"/>
    <w:rsid w:val="00BD7C48"/>
    <w:rsid w:val="00BE4892"/>
    <w:rsid w:val="00C1318D"/>
    <w:rsid w:val="00C37B8A"/>
    <w:rsid w:val="00C571D1"/>
    <w:rsid w:val="00CC17BF"/>
    <w:rsid w:val="00CC700A"/>
    <w:rsid w:val="00CE19E1"/>
    <w:rsid w:val="00D1569E"/>
    <w:rsid w:val="00D408B2"/>
    <w:rsid w:val="00D731AF"/>
    <w:rsid w:val="00D7663A"/>
    <w:rsid w:val="00DD0240"/>
    <w:rsid w:val="00F364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3AAB"/>
  <w15:docId w15:val="{7944444A-6995-44A2-9B2A-BD570711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A2"/>
    <w:rPr>
      <w:rFonts w:ascii="Comic Sans MS" w:eastAsia="Times New Roman" w:hAnsi="Comic Sans MS" w:cs="Times New Roman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367A2"/>
    <w:rPr>
      <w:rFonts w:ascii="Cambria" w:eastAsia="Cambria" w:hAnsi="Cambri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17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F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7C4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h.hms.harvard.edu/medical-student-educ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Medical School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West</dc:creator>
  <cp:lastModifiedBy>Adams, Heather Cooper</cp:lastModifiedBy>
  <cp:revision>5</cp:revision>
  <cp:lastPrinted>2014-05-07T21:53:00Z</cp:lastPrinted>
  <dcterms:created xsi:type="dcterms:W3CDTF">2019-09-09T07:23:00Z</dcterms:created>
  <dcterms:modified xsi:type="dcterms:W3CDTF">2020-10-01T15:13:00Z</dcterms:modified>
</cp:coreProperties>
</file>